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50" w:rsidRPr="00090F38" w:rsidRDefault="00662150" w:rsidP="00662150">
      <w:pPr>
        <w:tabs>
          <w:tab w:val="left" w:pos="8640"/>
        </w:tabs>
        <w:spacing w:line="440" w:lineRule="exact"/>
        <w:rPr>
          <w:rFonts w:eastAsia="幼圆" w:cs="幼圆" w:hint="eastAsia"/>
          <w:b/>
          <w:bCs/>
          <w:sz w:val="24"/>
          <w:szCs w:val="24"/>
          <w:shd w:val="pct15" w:color="auto" w:fill="FFFFFF"/>
        </w:rPr>
      </w:pPr>
      <w:r w:rsidRPr="004F3F28">
        <w:rPr>
          <w:rFonts w:ascii="幼圆" w:eastAsia="幼圆" w:hAnsi="仿宋" w:hint="eastAsia"/>
          <w:b/>
          <w:sz w:val="24"/>
          <w:szCs w:val="24"/>
        </w:rPr>
        <w:t>附：</w:t>
      </w:r>
      <w:r>
        <w:rPr>
          <w:rFonts w:eastAsia="幼圆" w:hint="eastAsia"/>
          <w:b/>
          <w:bCs/>
          <w:sz w:val="24"/>
          <w:szCs w:val="24"/>
        </w:rPr>
        <w:t>1</w:t>
      </w:r>
      <w:r>
        <w:rPr>
          <w:rFonts w:eastAsia="幼圆" w:cs="幼圆" w:hint="eastAsia"/>
          <w:b/>
          <w:bCs/>
          <w:sz w:val="24"/>
          <w:szCs w:val="24"/>
        </w:rPr>
        <w:t>）、</w:t>
      </w:r>
      <w:r w:rsidRPr="007270F7">
        <w:rPr>
          <w:rFonts w:eastAsia="幼圆" w:cs="幼圆" w:hint="eastAsia"/>
          <w:b/>
          <w:bCs/>
          <w:sz w:val="24"/>
          <w:szCs w:val="24"/>
        </w:rPr>
        <w:t>第十四届</w:t>
      </w:r>
      <w:r w:rsidRPr="007270F7">
        <w:rPr>
          <w:rFonts w:ascii="幼圆" w:eastAsia="幼圆" w:cs="幼圆" w:hint="eastAsia"/>
          <w:b/>
          <w:bCs/>
          <w:sz w:val="24"/>
          <w:szCs w:val="24"/>
        </w:rPr>
        <w:t>北京激光技术前沿论坛</w:t>
      </w:r>
      <w:r w:rsidRPr="007270F7">
        <w:rPr>
          <w:rFonts w:eastAsia="幼圆" w:cs="幼圆" w:hint="eastAsia"/>
          <w:b/>
          <w:bCs/>
          <w:sz w:val="24"/>
          <w:szCs w:val="24"/>
        </w:rPr>
        <w:t>参会回执</w:t>
      </w:r>
    </w:p>
    <w:p w:rsidR="00662150" w:rsidRPr="000907D2" w:rsidRDefault="00662150" w:rsidP="00662150">
      <w:pPr>
        <w:spacing w:line="420" w:lineRule="exact"/>
        <w:ind w:firstLineChars="800" w:firstLine="2880"/>
        <w:rPr>
          <w:rFonts w:eastAsia="华文新魏"/>
          <w:sz w:val="36"/>
          <w:szCs w:val="36"/>
        </w:rPr>
      </w:pPr>
      <w:r>
        <w:rPr>
          <w:rFonts w:eastAsia="华文新魏" w:cs="华文新魏" w:hint="eastAsia"/>
          <w:sz w:val="36"/>
          <w:szCs w:val="36"/>
        </w:rPr>
        <w:t>参</w:t>
      </w:r>
      <w:r>
        <w:rPr>
          <w:rFonts w:eastAsia="华文新魏"/>
          <w:sz w:val="36"/>
          <w:szCs w:val="36"/>
        </w:rPr>
        <w:t xml:space="preserve"> </w:t>
      </w:r>
      <w:r>
        <w:rPr>
          <w:rFonts w:eastAsia="华文新魏" w:cs="华文新魏" w:hint="eastAsia"/>
          <w:sz w:val="36"/>
          <w:szCs w:val="36"/>
        </w:rPr>
        <w:t>会</w:t>
      </w:r>
      <w:r>
        <w:rPr>
          <w:rFonts w:eastAsia="华文新魏"/>
          <w:sz w:val="36"/>
          <w:szCs w:val="36"/>
        </w:rPr>
        <w:t xml:space="preserve"> </w:t>
      </w:r>
      <w:r w:rsidRPr="00137EE6">
        <w:rPr>
          <w:rFonts w:eastAsia="华文新魏" w:cs="华文新魏" w:hint="eastAsia"/>
          <w:sz w:val="36"/>
          <w:szCs w:val="36"/>
        </w:rPr>
        <w:t>回</w:t>
      </w:r>
      <w:r>
        <w:rPr>
          <w:rFonts w:eastAsia="华文新魏"/>
          <w:sz w:val="36"/>
          <w:szCs w:val="36"/>
        </w:rPr>
        <w:t xml:space="preserve"> </w:t>
      </w:r>
      <w:r w:rsidRPr="00137EE6">
        <w:rPr>
          <w:rFonts w:eastAsia="华文新魏" w:cs="华文新魏" w:hint="eastAsia"/>
          <w:sz w:val="36"/>
          <w:szCs w:val="36"/>
        </w:rPr>
        <w:t>执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14"/>
        <w:gridCol w:w="1955"/>
        <w:gridCol w:w="659"/>
        <w:gridCol w:w="1064"/>
        <w:gridCol w:w="2176"/>
      </w:tblGrid>
      <w:tr w:rsidR="00662150" w:rsidRPr="005A7A72" w:rsidTr="00B44895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50" w:rsidRPr="005A7A72" w:rsidRDefault="00662150" w:rsidP="00B44895">
            <w:pPr>
              <w:spacing w:line="600" w:lineRule="exact"/>
              <w:rPr>
                <w:rFonts w:ascii="幼圆" w:eastAsia="幼圆"/>
                <w:b/>
                <w:bCs/>
                <w:sz w:val="24"/>
                <w:szCs w:val="24"/>
              </w:rPr>
            </w:pPr>
            <w:r w:rsidRPr="005A7A72">
              <w:rPr>
                <w:rFonts w:ascii="幼圆" w:eastAsia="幼圆" w:cs="幼圆" w:hint="eastAsia"/>
                <w:b/>
                <w:bCs/>
                <w:sz w:val="24"/>
                <w:szCs w:val="24"/>
              </w:rPr>
              <w:t>姓名：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50" w:rsidRPr="005A7A72" w:rsidRDefault="00662150" w:rsidP="00B44895">
            <w:pPr>
              <w:spacing w:line="600" w:lineRule="exact"/>
              <w:rPr>
                <w:rFonts w:ascii="幼圆" w:eastAsia="幼圆"/>
                <w:b/>
                <w:bCs/>
                <w:sz w:val="24"/>
                <w:szCs w:val="24"/>
              </w:rPr>
            </w:pPr>
            <w:r w:rsidRPr="005A7A72">
              <w:rPr>
                <w:rFonts w:ascii="幼圆" w:eastAsia="幼圆" w:cs="幼圆" w:hint="eastAsia"/>
                <w:b/>
                <w:bCs/>
                <w:sz w:val="24"/>
                <w:szCs w:val="24"/>
              </w:rPr>
              <w:t>性别：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50" w:rsidRPr="005A7A72" w:rsidRDefault="00662150" w:rsidP="00B44895">
            <w:pPr>
              <w:spacing w:line="600" w:lineRule="exact"/>
              <w:rPr>
                <w:rFonts w:ascii="幼圆" w:eastAsia="幼圆"/>
                <w:b/>
                <w:bCs/>
                <w:sz w:val="24"/>
                <w:szCs w:val="24"/>
              </w:rPr>
            </w:pPr>
            <w:r w:rsidRPr="005A7A72">
              <w:rPr>
                <w:rFonts w:ascii="幼圆" w:eastAsia="幼圆" w:cs="幼圆" w:hint="eastAsia"/>
                <w:b/>
                <w:bCs/>
                <w:sz w:val="24"/>
                <w:szCs w:val="24"/>
              </w:rPr>
              <w:t>民族：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50" w:rsidRPr="005A7A72" w:rsidRDefault="00662150" w:rsidP="00B44895">
            <w:pPr>
              <w:spacing w:line="600" w:lineRule="exact"/>
              <w:rPr>
                <w:rFonts w:ascii="幼圆" w:eastAsia="幼圆"/>
                <w:b/>
                <w:bCs/>
                <w:sz w:val="24"/>
                <w:szCs w:val="24"/>
              </w:rPr>
            </w:pPr>
            <w:r w:rsidRPr="005A7A72">
              <w:rPr>
                <w:rFonts w:ascii="幼圆" w:eastAsia="幼圆" w:cs="幼圆" w:hint="eastAsia"/>
                <w:b/>
                <w:bCs/>
                <w:sz w:val="24"/>
                <w:szCs w:val="24"/>
              </w:rPr>
              <w:t>职务：</w:t>
            </w:r>
          </w:p>
        </w:tc>
      </w:tr>
      <w:tr w:rsidR="00662150" w:rsidRPr="005A7A72" w:rsidTr="00B44895"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50" w:rsidRPr="005A7A72" w:rsidRDefault="00662150" w:rsidP="00B44895">
            <w:pPr>
              <w:spacing w:line="600" w:lineRule="exact"/>
              <w:rPr>
                <w:rFonts w:ascii="幼圆" w:eastAsia="幼圆"/>
                <w:b/>
                <w:bCs/>
                <w:sz w:val="24"/>
                <w:szCs w:val="24"/>
              </w:rPr>
            </w:pPr>
            <w:r w:rsidRPr="005A7A72">
              <w:rPr>
                <w:rFonts w:ascii="幼圆" w:eastAsia="幼圆" w:cs="幼圆" w:hint="eastAsia"/>
                <w:b/>
                <w:bCs/>
                <w:sz w:val="24"/>
                <w:szCs w:val="24"/>
              </w:rPr>
              <w:t>单位：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50" w:rsidRPr="005A7A72" w:rsidRDefault="00662150" w:rsidP="00B44895">
            <w:pPr>
              <w:spacing w:line="600" w:lineRule="exact"/>
              <w:rPr>
                <w:rFonts w:ascii="幼圆" w:eastAsia="幼圆"/>
                <w:b/>
                <w:bCs/>
                <w:sz w:val="24"/>
                <w:szCs w:val="24"/>
              </w:rPr>
            </w:pPr>
            <w:r w:rsidRPr="005A7A72">
              <w:rPr>
                <w:rFonts w:ascii="幼圆" w:eastAsia="幼圆" w:cs="幼圆" w:hint="eastAsia"/>
                <w:b/>
                <w:bCs/>
                <w:sz w:val="24"/>
                <w:szCs w:val="24"/>
              </w:rPr>
              <w:t>邮编：</w:t>
            </w:r>
          </w:p>
        </w:tc>
      </w:tr>
      <w:tr w:rsidR="00662150" w:rsidRPr="005A7A72" w:rsidTr="00B44895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50" w:rsidRPr="005A7A72" w:rsidRDefault="00662150" w:rsidP="00B44895">
            <w:pPr>
              <w:spacing w:line="600" w:lineRule="exact"/>
              <w:rPr>
                <w:rFonts w:ascii="幼圆" w:eastAsia="幼圆"/>
                <w:b/>
                <w:bCs/>
                <w:sz w:val="24"/>
                <w:szCs w:val="24"/>
              </w:rPr>
            </w:pPr>
            <w:r w:rsidRPr="005A7A72">
              <w:rPr>
                <w:rFonts w:ascii="幼圆" w:eastAsia="幼圆" w:cs="幼圆" w:hint="eastAsia"/>
                <w:b/>
                <w:bCs/>
                <w:sz w:val="24"/>
                <w:szCs w:val="24"/>
              </w:rPr>
              <w:t>电话：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50" w:rsidRPr="005A7A72" w:rsidRDefault="00662150" w:rsidP="00B44895">
            <w:pPr>
              <w:spacing w:line="600" w:lineRule="exact"/>
              <w:rPr>
                <w:rFonts w:ascii="幼圆" w:eastAsia="幼圆"/>
                <w:b/>
                <w:bCs/>
                <w:sz w:val="24"/>
                <w:szCs w:val="24"/>
              </w:rPr>
            </w:pPr>
            <w:r w:rsidRPr="005A7A72">
              <w:rPr>
                <w:rFonts w:ascii="幼圆" w:eastAsia="幼圆" w:cs="幼圆" w:hint="eastAsia"/>
                <w:b/>
                <w:bCs/>
                <w:sz w:val="24"/>
                <w:szCs w:val="24"/>
              </w:rPr>
              <w:t>传真：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50" w:rsidRPr="005A7A72" w:rsidRDefault="00662150" w:rsidP="00B44895">
            <w:pPr>
              <w:spacing w:line="600" w:lineRule="exact"/>
              <w:rPr>
                <w:rFonts w:ascii="幼圆" w:eastAsia="幼圆"/>
                <w:b/>
                <w:bCs/>
                <w:sz w:val="24"/>
                <w:szCs w:val="24"/>
              </w:rPr>
            </w:pPr>
            <w:r w:rsidRPr="005A7A72">
              <w:rPr>
                <w:rFonts w:ascii="幼圆" w:eastAsia="幼圆" w:cs="幼圆" w:hint="eastAsia"/>
                <w:b/>
                <w:bCs/>
                <w:sz w:val="24"/>
                <w:szCs w:val="24"/>
              </w:rPr>
              <w:t>手机：</w:t>
            </w:r>
          </w:p>
        </w:tc>
      </w:tr>
      <w:tr w:rsidR="00662150" w:rsidRPr="005A7A72" w:rsidTr="00B44895"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50" w:rsidRPr="005A7A72" w:rsidRDefault="00662150" w:rsidP="00B44895">
            <w:pPr>
              <w:spacing w:line="600" w:lineRule="exact"/>
              <w:rPr>
                <w:rFonts w:ascii="幼圆" w:eastAsia="幼圆"/>
                <w:b/>
                <w:bCs/>
                <w:sz w:val="24"/>
                <w:szCs w:val="24"/>
              </w:rPr>
            </w:pPr>
            <w:r w:rsidRPr="005A7A72">
              <w:rPr>
                <w:rFonts w:ascii="幼圆" w:eastAsia="幼圆" w:cs="幼圆" w:hint="eastAsia"/>
                <w:b/>
                <w:bCs/>
                <w:sz w:val="24"/>
                <w:szCs w:val="24"/>
              </w:rPr>
              <w:t>电子邮箱：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50" w:rsidRPr="005A7A72" w:rsidRDefault="00662150" w:rsidP="00B44895">
            <w:pPr>
              <w:spacing w:line="600" w:lineRule="exact"/>
              <w:rPr>
                <w:rFonts w:ascii="幼圆" w:eastAsia="幼圆"/>
                <w:b/>
                <w:bCs/>
                <w:sz w:val="24"/>
                <w:szCs w:val="24"/>
              </w:rPr>
            </w:pPr>
            <w:r w:rsidRPr="005A7A72">
              <w:rPr>
                <w:rFonts w:ascii="幼圆" w:eastAsia="幼圆" w:cs="幼圆" w:hint="eastAsia"/>
                <w:b/>
                <w:bCs/>
                <w:sz w:val="24"/>
                <w:szCs w:val="24"/>
              </w:rPr>
              <w:t>本单位参会人数：</w:t>
            </w:r>
            <w:r w:rsidRPr="005A7A72">
              <w:rPr>
                <w:rFonts w:ascii="幼圆" w:eastAsia="幼圆" w:cs="幼圆"/>
                <w:b/>
                <w:bCs/>
                <w:spacing w:val="-20"/>
                <w:sz w:val="24"/>
                <w:szCs w:val="24"/>
              </w:rPr>
              <w:t xml:space="preserve">     </w:t>
            </w:r>
            <w:r w:rsidRPr="005A7A72">
              <w:rPr>
                <w:rFonts w:ascii="幼圆" w:eastAsia="幼圆" w:cs="幼圆" w:hint="eastAsia"/>
                <w:b/>
                <w:bCs/>
                <w:spacing w:val="-20"/>
                <w:sz w:val="24"/>
                <w:szCs w:val="24"/>
              </w:rPr>
              <w:t>人</w:t>
            </w:r>
          </w:p>
        </w:tc>
      </w:tr>
    </w:tbl>
    <w:p w:rsidR="00662150" w:rsidRDefault="00662150" w:rsidP="00662150">
      <w:pPr>
        <w:tabs>
          <w:tab w:val="left" w:pos="8640"/>
        </w:tabs>
        <w:spacing w:line="440" w:lineRule="exact"/>
        <w:rPr>
          <w:rFonts w:ascii="幼圆" w:eastAsia="幼圆" w:hAnsi="仿宋" w:hint="eastAsia"/>
          <w:b/>
          <w:sz w:val="24"/>
          <w:szCs w:val="24"/>
        </w:rPr>
      </w:pPr>
    </w:p>
    <w:p w:rsidR="004C17EB" w:rsidRPr="00662150" w:rsidRDefault="00662150" w:rsidP="00662150">
      <w:pPr>
        <w:tabs>
          <w:tab w:val="left" w:pos="8640"/>
        </w:tabs>
        <w:spacing w:line="440" w:lineRule="exact"/>
        <w:rPr>
          <w:rFonts w:ascii="华文中宋" w:eastAsia="华文中宋" w:hAnsi="华文中宋"/>
          <w:b/>
          <w:spacing w:val="24"/>
          <w:sz w:val="36"/>
          <w:szCs w:val="36"/>
        </w:rPr>
      </w:pPr>
      <w:r w:rsidRPr="002544CA">
        <w:rPr>
          <w:rFonts w:ascii="幼圆" w:eastAsia="幼圆" w:hAnsi="仿宋" w:hint="eastAsia"/>
          <w:b/>
          <w:sz w:val="24"/>
          <w:szCs w:val="24"/>
        </w:rPr>
        <w:t>2）、</w:t>
      </w:r>
      <w:r w:rsidRPr="007270F7">
        <w:rPr>
          <w:rFonts w:ascii="幼圆" w:eastAsia="幼圆" w:hAnsi="仿宋" w:hint="eastAsia"/>
          <w:b/>
          <w:sz w:val="24"/>
          <w:szCs w:val="24"/>
        </w:rPr>
        <w:t>中国国际展览中心（静安庄）方位图</w:t>
      </w:r>
      <w:r w:rsidRPr="00662150">
        <w:rPr>
          <w:rFonts w:ascii="华文中宋" w:eastAsia="华文中宋" w:hAnsi="华文中宋" w:hint="eastAsia"/>
          <w:b/>
          <w:spacing w:val="24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352425</wp:posOffset>
            </wp:positionV>
            <wp:extent cx="4224655" cy="6124575"/>
            <wp:effectExtent l="19050" t="0" r="4445" b="0"/>
            <wp:wrapSquare wrapText="bothSides"/>
            <wp:docPr id="1" name="图片 1" descr="http://www.msmart.cn/mailingList/edmMon/linkEdmMon_V3.jsp?intNLL_ID=557034&amp;intMQ_ID=228358&amp;intEMAIL_ID=32291411&amp;rs=sznofwnuixdfkyllvcxbwfrviypsyszg&amp;strURL=http://www.msmart.cn/html_newsletter/11/huagang/guangdian/img/2/map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www.msmart.cn/mailingList/edmMon/linkEdmMon_V3.jsp?intNLL_ID=557034&amp;intMQ_ID=228358&amp;intEMAIL_ID=32291411&amp;rs=sznofwnuixdfkyllvcxbwfrviypsyszg&amp;strURL=http://www.msmart.cn/html_newsletter/11/huagang/guangdian/img/2/map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17EB" w:rsidRPr="00662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2150"/>
    <w:rsid w:val="004C17EB"/>
    <w:rsid w:val="0066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</dc:creator>
  <cp:lastModifiedBy>szp</cp:lastModifiedBy>
  <cp:revision>1</cp:revision>
  <dcterms:created xsi:type="dcterms:W3CDTF">2017-09-29T07:50:00Z</dcterms:created>
  <dcterms:modified xsi:type="dcterms:W3CDTF">2017-09-29T07:51:00Z</dcterms:modified>
</cp:coreProperties>
</file>